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38150" cy="5810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REPUBLIKA HRVATSKA 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GRAD ZAGREB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OSNOVNA ŠKOLA PETRA ZRINSKOG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Fonts w:ascii="Calibri" w:cs="Calibri" w:eastAsia="Calibri" w:hAnsi="Calibri"/>
          <w:smallCaps w:val="1"/>
          <w:rtl w:val="0"/>
        </w:rPr>
        <w:t xml:space="preserve">ZAGREB, KRAJIŠKA 9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Tel. 01/3908 - 520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Fax. 01/3908 - 531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ospz@os-pzrinskog-zg.skole.hr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http://os-pzrinskog-zg.skole.hr/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Odabrane agencije za izlet osmaša temeljem javnog poziva za organizaciju višednevne</w:t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izvanučioničke nastave (ponuda broj 6./2018.)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Sastanak Povjerenstva za organizaciju višednevne izvanučioničke nastave za osme razrede održan je u četvrtak, 22. studenog 2018. godine u 18.00 sati.</w:t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javni poziv za organizaciju izvanučioničke nastave pristigle su četiri ponude sljedećih agencija: Mediaturist d.o.o., Spektar putovanja, Punim Jedrima j.d.o.o. i d.o.o. i Svijet putovanja d.o.o.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Povjerenstvo je otvorilo zapečaćene ponude agencija i pročitalo svaku ponudu.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Povjerenstvo je nakon tajnog glasovanja odabralo ponude agencija Mediaturist d.o.o., Spektar putovanja d.o.o. i Svijet putovanja d.o.o. Agencije će moći predstaviti svoj program na roditeljskom sastanku koji će se održati u ponedjeljak 3.12.2018. u 18:00 sati. 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 Zagrebu, 23.11.2018. </w:t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Predsjednica povjerenstva</w:t>
      </w:r>
    </w:p>
    <w:p w:rsidR="00000000" w:rsidDel="00000000" w:rsidP="00000000" w:rsidRDefault="00000000" w:rsidRPr="00000000" w14:paraId="00000020">
      <w:pPr>
        <w:contextualSpacing w:val="0"/>
        <w:jc w:val="right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Kristina Branković, prof. </w:t>
      </w:r>
    </w:p>
    <w:p w:rsidR="00000000" w:rsidDel="00000000" w:rsidP="00000000" w:rsidRDefault="00000000" w:rsidRPr="00000000" w14:paraId="00000021">
      <w:pPr>
        <w:ind w:firstLine="708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17A9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Hiperveza">
    <w:name w:val="Hyperlink"/>
    <w:rsid w:val="001D17A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1D17A9"/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1D17A9"/>
    <w:rPr>
      <w:rFonts w:ascii="Tahoma" w:cs="Tahoma" w:eastAsia="Times New Roman" w:hAnsi="Tahoma"/>
      <w:sz w:val="16"/>
      <w:szCs w:val="16"/>
      <w:lang w:eastAsia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://os-pzrinskog-zg.skole.hr/" TargetMode="Externa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ospz@os-pzrinskog-zg.skole.hr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