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 IZVANNASTAVNE AKTIVNOSTI 2023./2024. – 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113.0000000000004" w:tblpY="1011.3386230468751"/>
        <w:tblW w:w="9000.0" w:type="dxa"/>
        <w:jc w:val="left"/>
        <w:tblInd w:w="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2265"/>
        <w:gridCol w:w="2265"/>
        <w:gridCol w:w="2265"/>
        <w:tblGridChange w:id="0">
          <w:tblGrid>
            <w:gridCol w:w="2205"/>
            <w:gridCol w:w="2265"/>
            <w:gridCol w:w="2265"/>
            <w:gridCol w:w="22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učitelj</w:t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naziv INA-e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koje razrede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IVANA BUKMIR 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Plesna skupina 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petkom u 12:25 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Ljerka Tomašević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Sportska igraonica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petak 5.sat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Kristina Burja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Čitateljski klub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srijeda 5. sat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Lidija Čavka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Mali prirodnjaci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četvrtak, 5. sat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Romana Jelić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English Book Club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četvrtak 6. sat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2.a, 2.b, 2.c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Iva Milin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Bajkaonica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ponedjeljak, 6. sat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Irena Mihaljević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Vrtlog emocija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petak 4. sat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ŠUB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Irena Mihaljević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Likovna grupa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ponedjeljak 3. i 4. sat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ŠUB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Ivana Krušelj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Mali kreativci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četvrtak, 5.sat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Daniela Janeš 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Lutkarska skupina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četvrtak, 6.sat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Maja Vrankovečki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Mali matematičari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petak, 5. sat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1.a, 1.b, 1.c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Željka Tusić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e- Učenici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utorak, 6. sat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razredi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Željka Tusić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Robotika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četvrtak 6. sat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razredi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Nevenka Došen 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Karitativna skupina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petak; 6.sat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RN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Dubravka Tischler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Mali enigmatičari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petak 5. sat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c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Ljubica Bošnjak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recitatorska grupa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petak 5. sat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3.b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Sanja Miklec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Likovna grupa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petak, 5. sat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abc</w:t>
              <w:tab/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Jasmina Bajan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Sportska grupa</w:t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petak, 5. sat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287.40157480315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rFonts w:asciiTheme="minorHAnsi" w:cstheme="minorBidi" w:eastAsiaTheme="minorHAnsi" w:hAnsiTheme="minorHAnsi"/>
      <w:lang w:eastAsia="en-US"/>
    </w:rPr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Zadanifontodlomka1" w:customStyle="1">
    <w:name w:val="Zadani font odlomka1"/>
    <w:qFormat w:val="1"/>
    <w:rsid w:val="007F017D"/>
  </w:style>
  <w:style w:type="paragraph" w:styleId="Stilnaslova" w:customStyle="1">
    <w:name w:val="Stil naslova"/>
    <w:basedOn w:val="Normal"/>
    <w:next w:val="Tijeloteksta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 w:customStyle="1">
    <w:name w:val="Indeks"/>
    <w:basedOn w:val="Normal"/>
    <w:qFormat w:val="1"/>
    <w:pPr>
      <w:suppressLineNumbers w:val="1"/>
    </w:pPr>
    <w:rPr>
      <w:rFonts w:cs="Arial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EegwUb8Jq5qWry5eV8ewF19a5Q==">CgMxLjA4AHIhMVV5dTlFd3FvRkowaFQ2LUpva0pJRE53X2hKVlZ2bjk1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2019-09-12T11:55:00Z</dcterms:created>
  <dc:creator>korisnik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